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 xml:space="preserve">Załącznik nr </w:t>
      </w:r>
      <w:r w:rsidR="00F70810">
        <w:rPr>
          <w:rFonts w:ascii="Arial Narrow" w:hAnsi="Arial Narrow"/>
          <w:b/>
          <w:sz w:val="20"/>
          <w:szCs w:val="20"/>
        </w:rPr>
        <w:t>3</w:t>
      </w:r>
    </w:p>
    <w:p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:rsidR="008C7EA8" w:rsidRPr="00527463" w:rsidRDefault="008C7EA8" w:rsidP="008C7EA8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527463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527463">
        <w:rPr>
          <w:rFonts w:ascii="Arial Narrow" w:hAnsi="Arial Narrow"/>
          <w:b/>
          <w:bCs/>
          <w:sz w:val="20"/>
          <w:szCs w:val="20"/>
        </w:rPr>
        <w:br/>
        <w:t>w odpowiedzi na Ogłoszenie o sprzedaż majątku ruchomego</w:t>
      </w:r>
    </w:p>
    <w:p w:rsidR="00C93DB0" w:rsidRPr="00527463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8C7EA8" w:rsidRPr="00527463" w:rsidRDefault="008C7EA8" w:rsidP="008C7EA8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Zgodnie z art. 13 rozporządzenia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04.05.2016, str. 1, z </w:t>
      </w:r>
      <w:proofErr w:type="spellStart"/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>późn</w:t>
      </w:r>
      <w:proofErr w:type="spellEnd"/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 xml:space="preserve">. zm.) 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>(dalej RODO) informujemy, że:</w:t>
      </w:r>
    </w:p>
    <w:p w:rsidR="008C7EA8" w:rsidRPr="00527463" w:rsidRDefault="008C7EA8" w:rsidP="008C7EA8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Administratorem Pani/Pana danych osobowych jest Wielkopolski Wojewódzki Konserwator Zabytków z siedzibą w Poznaniu przy ul. Gołębiej 2, 61-834 Poznań, tel. 61 852 80 03, mail: </w:t>
      </w:r>
      <w:hyperlink r:id="rId7" w:history="1">
        <w:r w:rsidRPr="00527463">
          <w:rPr>
            <w:rStyle w:val="Hipercze"/>
            <w:rFonts w:ascii="Arial Narrow" w:eastAsia="Calibri" w:hAnsi="Arial Narrow"/>
            <w:color w:val="auto"/>
            <w:sz w:val="20"/>
            <w:szCs w:val="20"/>
            <w:lang w:eastAsia="en-US"/>
          </w:rPr>
          <w:t>wuoz@poznan.wuoz.gov.pl</w:t>
        </w:r>
      </w:hyperlink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W sprawach związanych z danymi osobowymi można kontaktować się z inspektorem ochrony danych w  Wojewódzkim Urzędzie Ochrony Zabytków w Poznaniu pod adresem: </w:t>
      </w:r>
      <w:hyperlink r:id="rId8" w:history="1">
        <w:r w:rsidRPr="00527463">
          <w:rPr>
            <w:rStyle w:val="Hipercze"/>
            <w:rFonts w:ascii="Arial Narrow" w:eastAsia="Calibri" w:hAnsi="Arial Narrow"/>
            <w:color w:val="auto"/>
            <w:sz w:val="20"/>
            <w:szCs w:val="20"/>
            <w:lang w:eastAsia="en-US"/>
          </w:rPr>
          <w:t>iod@poznan.wuoz.gov.pl</w:t>
        </w:r>
      </w:hyperlink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Pani/Pana dane osobowe przetwarzane będą na podstawie art. 6 ust. 1 lit. b, c RODO. </w:t>
      </w:r>
    </w:p>
    <w:p w:rsidR="008C7EA8" w:rsidRPr="00527463" w:rsidRDefault="008C7EA8" w:rsidP="008C7EA8">
      <w:pPr>
        <w:spacing w:after="0"/>
        <w:ind w:left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Dane będą przetwarzane w celu podjęcia działań związanych ze złożoną ofertą dotyczącą nabycia majątku przed zawarciem umowy sprzedaży majątku ruchomego, na podstawie </w:t>
      </w:r>
      <w:r w:rsidRPr="00527463">
        <w:rPr>
          <w:rFonts w:ascii="Arial Narrow" w:eastAsia="Calibri" w:hAnsi="Arial Narrow"/>
          <w:iCs/>
          <w:sz w:val="20"/>
          <w:szCs w:val="20"/>
          <w:lang w:eastAsia="en-US"/>
        </w:rPr>
        <w:t>rozporządzenia Rady Ministrów z dnia 21 października 2021 r. w sprawie szczegółowego sposobu gospodarowania  składnikami rzeczowymi majątku ruchomego Skarbu Państwa</w:t>
      </w:r>
      <w:r w:rsidRPr="00527463">
        <w:rPr>
          <w:rFonts w:ascii="Arial Narrow" w:eastAsia="Calibri" w:hAnsi="Arial Narrow"/>
          <w:sz w:val="20"/>
          <w:szCs w:val="20"/>
          <w:lang w:eastAsia="en-US"/>
        </w:rPr>
        <w:t xml:space="preserve">. </w:t>
      </w:r>
    </w:p>
    <w:p w:rsidR="008C7EA8" w:rsidRPr="00527463" w:rsidRDefault="008C7EA8" w:rsidP="008C7EA8">
      <w:pPr>
        <w:spacing w:after="0"/>
        <w:ind w:firstLine="36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W przypadku wyboru oferty dane osobowe będą przetwarzane w celu zawarcia i wykonania umowy sprzedaży.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mogą być udostępniane innym podmiotom, którymi mogą być:</w:t>
      </w:r>
    </w:p>
    <w:p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 upoważnione do odbioru Pani/Pana danych osobowych na podstawie odpowiednich przepisów prawa;</w:t>
      </w:r>
    </w:p>
    <w:p w:rsidR="008C7EA8" w:rsidRPr="00527463" w:rsidRDefault="008C7EA8" w:rsidP="008C7EA8">
      <w:pPr>
        <w:numPr>
          <w:ilvl w:val="1"/>
          <w:numId w:val="14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podmioty, które przetwarzają Pani/Pana dane osobowe w imieniu Administratora na podstawie zawartej umowy powierzenia przetwarzania danych osobowych (tzw. podmioty przetwarzające).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będą przetwarzane przez okres niezbędny do realizacji wskazanego powyżej celu przetwarzania, w tym również obowiązku archiwizacyjnego wynikającego z przepisów prawa.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Zgodnie z przepisami prawa, na podstawie których odbywa się przetwarzanie danych oraz RODO, przysługuje Pani/Panu prawo: dostępu do treści danych oraz otrzymania ich kopii, do sprostowania danych, do ograniczenia przetwarzania danych.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Ma Pani/Pan prawo wniesienia skargi do organu nadzorczego, tj. Prezesa Urzędu Ochrony Danych Osobowych.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</w:t>
      </w:r>
      <w:bookmarkStart w:id="0" w:name="_GoBack"/>
      <w:bookmarkEnd w:id="0"/>
      <w:r w:rsidRPr="00527463">
        <w:rPr>
          <w:rFonts w:ascii="Arial Narrow" w:eastAsia="Calibri" w:hAnsi="Arial Narrow"/>
          <w:sz w:val="20"/>
          <w:szCs w:val="20"/>
          <w:lang w:eastAsia="en-US"/>
        </w:rPr>
        <w:t>odanie przez Panią/Pana danych osobowych jest dobrowolne, jednak niezbędne do oceny złożonej oferty i zawarcia umowy sprzedaży.</w:t>
      </w:r>
    </w:p>
    <w:p w:rsidR="008C7EA8" w:rsidRPr="00527463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osobowe nie będą przekazywane do państw trzecich.</w:t>
      </w:r>
    </w:p>
    <w:p w:rsidR="008C7EA8" w:rsidRPr="008C7EA8" w:rsidRDefault="008C7EA8" w:rsidP="008C7EA8">
      <w:pPr>
        <w:numPr>
          <w:ilvl w:val="0"/>
          <w:numId w:val="13"/>
        </w:numPr>
        <w:spacing w:after="0"/>
        <w:jc w:val="both"/>
        <w:rPr>
          <w:rFonts w:ascii="Arial Narrow" w:eastAsia="Calibri" w:hAnsi="Arial Narrow"/>
          <w:color w:val="00B0F0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Pani/Pana dane nie będą poddawane zautomatyzowanemu podejmowaniu decyzji, w tym również profilowaniu</w:t>
      </w:r>
      <w:r w:rsidRPr="008C7EA8">
        <w:rPr>
          <w:rFonts w:ascii="Arial Narrow" w:eastAsia="Calibri" w:hAnsi="Arial Narrow"/>
          <w:color w:val="00B0F0"/>
          <w:sz w:val="20"/>
          <w:szCs w:val="20"/>
          <w:lang w:eastAsia="en-US"/>
        </w:rPr>
        <w:t>.</w:t>
      </w:r>
    </w:p>
    <w:p w:rsidR="008C7EA8" w:rsidRPr="008C7EA8" w:rsidRDefault="008C7EA8" w:rsidP="008C7EA8">
      <w:pPr>
        <w:spacing w:after="0"/>
        <w:jc w:val="both"/>
        <w:rPr>
          <w:rFonts w:ascii="Arial Narrow" w:eastAsia="Calibri" w:hAnsi="Arial Narrow"/>
          <w:color w:val="00B0F0"/>
          <w:sz w:val="20"/>
          <w:szCs w:val="20"/>
          <w:lang w:eastAsia="en-US"/>
        </w:rPr>
      </w:pPr>
    </w:p>
    <w:p w:rsidR="00C93DB0" w:rsidRPr="008C7EA8" w:rsidRDefault="00C93DB0" w:rsidP="00C93DB0">
      <w:pPr>
        <w:spacing w:after="0"/>
        <w:jc w:val="center"/>
        <w:rPr>
          <w:rFonts w:ascii="Arial Narrow" w:eastAsia="Calibri" w:hAnsi="Arial Narrow"/>
          <w:b/>
          <w:color w:val="00B0F0"/>
          <w:sz w:val="20"/>
          <w:szCs w:val="20"/>
          <w:lang w:eastAsia="en-US"/>
        </w:rPr>
      </w:pPr>
    </w:p>
    <w:p w:rsidR="00C93DB0" w:rsidRPr="008C7EA8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B0F0"/>
          <w:lang w:eastAsia="en-US"/>
        </w:rPr>
      </w:pPr>
    </w:p>
    <w:p w:rsidR="00C93DB0" w:rsidRPr="00527463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527463">
        <w:rPr>
          <w:rFonts w:ascii="Arial Narrow" w:eastAsia="Calibri" w:hAnsi="Arial Narrow"/>
          <w:lang w:eastAsia="en-US"/>
        </w:rPr>
        <w:t>………………………………………….</w:t>
      </w:r>
    </w:p>
    <w:p w:rsidR="00C93DB0" w:rsidRPr="00527463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527463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:rsidR="008C7EA8" w:rsidRDefault="008C7EA8" w:rsidP="008C7EA8">
      <w:pPr>
        <w:spacing w:after="0"/>
        <w:jc w:val="center"/>
        <w:rPr>
          <w:rFonts w:ascii="Arial Narrow" w:eastAsia="Calibri" w:hAnsi="Arial Narrow"/>
          <w:b/>
          <w:lang w:eastAsia="en-US"/>
        </w:rPr>
      </w:pPr>
    </w:p>
    <w:p w:rsidR="008C7EA8" w:rsidRPr="00E616B6" w:rsidRDefault="008C7EA8" w:rsidP="008C7EA8">
      <w:pPr>
        <w:spacing w:after="0"/>
        <w:jc w:val="both"/>
        <w:rPr>
          <w:rFonts w:ascii="Arial Narrow" w:eastAsia="Calibri" w:hAnsi="Arial Narrow"/>
          <w:strike/>
          <w:lang w:eastAsia="en-US"/>
        </w:rPr>
      </w:pPr>
    </w:p>
    <w:sectPr w:rsidR="008C7EA8" w:rsidRPr="00E616B6" w:rsidSect="0026405B"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2B" w:rsidRDefault="002D292B" w:rsidP="00C93DB0">
      <w:pPr>
        <w:spacing w:after="0" w:line="240" w:lineRule="auto"/>
      </w:pPr>
      <w:r>
        <w:separator/>
      </w:r>
    </w:p>
  </w:endnote>
  <w:endnote w:type="continuationSeparator" w:id="0">
    <w:p w:rsidR="002D292B" w:rsidRDefault="002D292B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2B" w:rsidRDefault="002D292B" w:rsidP="00C93DB0">
      <w:pPr>
        <w:spacing w:after="0" w:line="240" w:lineRule="auto"/>
      </w:pPr>
      <w:r>
        <w:separator/>
      </w:r>
    </w:p>
  </w:footnote>
  <w:footnote w:type="continuationSeparator" w:id="0">
    <w:p w:rsidR="002D292B" w:rsidRDefault="002D292B" w:rsidP="00C93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26AC6"/>
    <w:multiLevelType w:val="multilevel"/>
    <w:tmpl w:val="E67CC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/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DB0"/>
    <w:rsid w:val="00021995"/>
    <w:rsid w:val="000C3CB1"/>
    <w:rsid w:val="00145493"/>
    <w:rsid w:val="00196676"/>
    <w:rsid w:val="001B4CAE"/>
    <w:rsid w:val="00224C2E"/>
    <w:rsid w:val="002253D4"/>
    <w:rsid w:val="00264B86"/>
    <w:rsid w:val="002D292B"/>
    <w:rsid w:val="00325395"/>
    <w:rsid w:val="00426966"/>
    <w:rsid w:val="00445EE5"/>
    <w:rsid w:val="00451FD1"/>
    <w:rsid w:val="004A38C4"/>
    <w:rsid w:val="004F66A5"/>
    <w:rsid w:val="00527463"/>
    <w:rsid w:val="005D05A5"/>
    <w:rsid w:val="006D2ADD"/>
    <w:rsid w:val="00710FE8"/>
    <w:rsid w:val="00825557"/>
    <w:rsid w:val="008A7F40"/>
    <w:rsid w:val="008C7EA8"/>
    <w:rsid w:val="00992761"/>
    <w:rsid w:val="00A95779"/>
    <w:rsid w:val="00BD712C"/>
    <w:rsid w:val="00BE191D"/>
    <w:rsid w:val="00C16E6A"/>
    <w:rsid w:val="00C56DAB"/>
    <w:rsid w:val="00C93DB0"/>
    <w:rsid w:val="00CC3CFC"/>
    <w:rsid w:val="00CD7ABA"/>
    <w:rsid w:val="00D22906"/>
    <w:rsid w:val="00DB5404"/>
    <w:rsid w:val="00E23D77"/>
    <w:rsid w:val="00E616B6"/>
    <w:rsid w:val="00F7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8B555-940A-4268-98B0-85818863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70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81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znan.wuoz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oz@poznan.wuo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Jan Krzyśko</cp:lastModifiedBy>
  <cp:revision>5</cp:revision>
  <cp:lastPrinted>2021-09-15T08:02:00Z</cp:lastPrinted>
  <dcterms:created xsi:type="dcterms:W3CDTF">2022-05-17T17:07:00Z</dcterms:created>
  <dcterms:modified xsi:type="dcterms:W3CDTF">2022-05-19T11:13:00Z</dcterms:modified>
</cp:coreProperties>
</file>