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A0" w:rsidRPr="00DF5164" w:rsidRDefault="007A48A0" w:rsidP="00DF5164">
      <w:pPr>
        <w:spacing w:after="0" w:line="240" w:lineRule="auto"/>
        <w:rPr>
          <w:b/>
          <w:bCs/>
          <w:sz w:val="40"/>
          <w:szCs w:val="40"/>
        </w:rPr>
      </w:pPr>
      <w:r w:rsidRPr="00DF5164">
        <w:rPr>
          <w:b/>
          <w:bCs/>
          <w:sz w:val="40"/>
          <w:szCs w:val="40"/>
        </w:rPr>
        <w:t>Wojewódzki Urząd Ochrony Zabytków w Poznaniu</w:t>
      </w:r>
    </w:p>
    <w:p w:rsidR="007A48A0" w:rsidRDefault="007A48A0">
      <w:pPr>
        <w:rPr>
          <w:i/>
          <w:iCs/>
          <w:sz w:val="32"/>
          <w:szCs w:val="32"/>
        </w:rPr>
      </w:pPr>
      <w:r w:rsidRPr="00DF5164">
        <w:rPr>
          <w:i/>
          <w:iCs/>
          <w:sz w:val="32"/>
          <w:szCs w:val="32"/>
        </w:rPr>
        <w:t xml:space="preserve">61-834 Poznań, ul Gołębia 2 </w:t>
      </w:r>
    </w:p>
    <w:p w:rsidR="007A48A0" w:rsidRPr="00AF1085" w:rsidRDefault="007A48A0">
      <w:pPr>
        <w:rPr>
          <w:sz w:val="28"/>
          <w:szCs w:val="28"/>
        </w:rPr>
      </w:pPr>
      <w:r w:rsidRPr="00AF1085">
        <w:rPr>
          <w:sz w:val="28"/>
          <w:szCs w:val="28"/>
        </w:rPr>
        <w:t>zatrudni</w:t>
      </w:r>
    </w:p>
    <w:p w:rsidR="007A48A0" w:rsidRDefault="007A48A0">
      <w:pPr>
        <w:rPr>
          <w:b/>
          <w:bCs/>
          <w:sz w:val="40"/>
          <w:szCs w:val="40"/>
        </w:rPr>
      </w:pPr>
      <w:r w:rsidRPr="00DF5164">
        <w:rPr>
          <w:b/>
          <w:bCs/>
          <w:sz w:val="40"/>
          <w:szCs w:val="40"/>
        </w:rPr>
        <w:t>Kierowc</w:t>
      </w:r>
      <w:r>
        <w:rPr>
          <w:b/>
          <w:bCs/>
          <w:sz w:val="40"/>
          <w:szCs w:val="40"/>
        </w:rPr>
        <w:t>ę samochodu osobowego</w:t>
      </w:r>
    </w:p>
    <w:p w:rsidR="007A48A0" w:rsidRDefault="007A48A0">
      <w:pPr>
        <w:rPr>
          <w:b/>
          <w:bCs/>
          <w:sz w:val="40"/>
          <w:szCs w:val="40"/>
        </w:rPr>
      </w:pPr>
    </w:p>
    <w:p w:rsidR="007A48A0" w:rsidRDefault="007A48A0" w:rsidP="00DF5164">
      <w:pPr>
        <w:spacing w:after="0"/>
        <w:rPr>
          <w:sz w:val="20"/>
          <w:szCs w:val="20"/>
        </w:rPr>
      </w:pPr>
      <w:r w:rsidRPr="00DF5164">
        <w:rPr>
          <w:sz w:val="20"/>
          <w:szCs w:val="20"/>
        </w:rPr>
        <w:t>Liczba stanowisk</w:t>
      </w:r>
      <w:r>
        <w:rPr>
          <w:sz w:val="20"/>
          <w:szCs w:val="20"/>
        </w:rPr>
        <w:t xml:space="preserve">       Wymiar etatu         Status          Miejsce pracy           Ważne do          Wynagrodzenie </w:t>
      </w:r>
    </w:p>
    <w:p w:rsidR="007A48A0" w:rsidRDefault="007A48A0">
      <w:pPr>
        <w:rPr>
          <w:sz w:val="20"/>
          <w:szCs w:val="20"/>
        </w:rPr>
      </w:pPr>
      <w:r>
        <w:rPr>
          <w:noProof/>
          <w:lang w:eastAsia="pl-PL"/>
        </w:rPr>
        <w:pict>
          <v:oval id="Owal 6" o:spid="_x0000_s1026" style="position:absolute;margin-left:357.05pt;margin-top:19.7pt;width:57.25pt;height:56.7pt;z-index:251657216;visibility:visible;v-text-anchor:middle" fillcolor="#4472c4" strokecolor="#1f3763" strokeweight="1pt">
            <v:stroke joinstyle="miter"/>
            <v:textbox>
              <w:txbxContent>
                <w:p w:rsidR="007A48A0" w:rsidRPr="002D4C21" w:rsidRDefault="007A48A0" w:rsidP="002D4C21">
                  <w:pPr>
                    <w:jc w:val="center"/>
                    <w:rPr>
                      <w:sz w:val="16"/>
                      <w:szCs w:val="16"/>
                    </w:rPr>
                  </w:pPr>
                  <w:r w:rsidRPr="002D4C21">
                    <w:rPr>
                      <w:sz w:val="16"/>
                      <w:szCs w:val="16"/>
                    </w:rPr>
                    <w:t>2800</w:t>
                  </w:r>
                  <w:r>
                    <w:rPr>
                      <w:sz w:val="16"/>
                      <w:szCs w:val="16"/>
                    </w:rPr>
                    <w:t xml:space="preserve"> PLN </w:t>
                  </w:r>
                  <w:r w:rsidRPr="002D4C21">
                    <w:rPr>
                      <w:sz w:val="16"/>
                      <w:szCs w:val="16"/>
                    </w:rPr>
                    <w:t>brutto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  <w:lang w:eastAsia="pl-PL"/>
        </w:rPr>
        <w:pict>
          <v:oval id="Owal 5" o:spid="_x0000_s1027" style="position:absolute;margin-left:283.8pt;margin-top:19.65pt;width:57.25pt;height:56.7pt;z-index:251656192;visibility:visible;v-text-anchor:middle" fillcolor="#4472c4" strokecolor="#1f3763" strokeweight="1pt">
            <v:stroke joinstyle="miter"/>
            <v:textbox>
              <w:txbxContent>
                <w:p w:rsidR="007A48A0" w:rsidRPr="00441460" w:rsidRDefault="007A48A0" w:rsidP="002D4C2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41460">
                    <w:rPr>
                      <w:b/>
                      <w:bCs/>
                      <w:sz w:val="20"/>
                      <w:szCs w:val="20"/>
                    </w:rPr>
                    <w:t>03.12.2021</w:t>
                  </w:r>
                </w:p>
              </w:txbxContent>
            </v:textbox>
          </v:oval>
        </w:pict>
      </w:r>
      <w:r>
        <w:rPr>
          <w:noProof/>
          <w:lang w:eastAsia="pl-PL"/>
        </w:rPr>
        <w:pict>
          <v:oval id="Owal 4" o:spid="_x0000_s1028" style="position:absolute;margin-left:219.65pt;margin-top:19.6pt;width:57.25pt;height:56.7pt;z-index:251655168;visibility:visible;v-text-anchor:middle" fillcolor="#4472c4" strokecolor="#1f3763" strokeweight="1pt">
            <v:stroke joinstyle="miter"/>
            <v:textbox>
              <w:txbxContent>
                <w:p w:rsidR="007A48A0" w:rsidRPr="00AF1085" w:rsidRDefault="007A48A0" w:rsidP="00AF1085">
                  <w:pPr>
                    <w:jc w:val="center"/>
                    <w:rPr>
                      <w:sz w:val="16"/>
                      <w:szCs w:val="16"/>
                    </w:rPr>
                  </w:pPr>
                  <w:r w:rsidRPr="00AF1085">
                    <w:rPr>
                      <w:sz w:val="16"/>
                      <w:szCs w:val="16"/>
                    </w:rPr>
                    <w:t>Poznań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noProof/>
          <w:lang w:eastAsia="pl-PL"/>
        </w:rPr>
        <w:pict>
          <v:oval id="Owal 3" o:spid="_x0000_s1029" style="position:absolute;margin-left:150.4pt;margin-top:19.55pt;width:57.25pt;height:56.7pt;z-index:251654144;visibility:visible;v-text-anchor:middle" fillcolor="#4472c4" strokecolor="#1f3763" strokeweight="1pt">
            <v:stroke joinstyle="miter"/>
            <v:textbox>
              <w:txbxContent>
                <w:p w:rsidR="007A48A0" w:rsidRPr="00DF5164" w:rsidRDefault="007A48A0" w:rsidP="00DF5164">
                  <w:pPr>
                    <w:jc w:val="center"/>
                    <w:rPr>
                      <w:sz w:val="16"/>
                      <w:szCs w:val="16"/>
                    </w:rPr>
                  </w:pPr>
                  <w:r w:rsidRPr="00DF5164">
                    <w:rPr>
                      <w:sz w:val="16"/>
                      <w:szCs w:val="16"/>
                    </w:rPr>
                    <w:t>Nabór w</w:t>
                  </w:r>
                  <w:r>
                    <w:t xml:space="preserve"> </w:t>
                  </w:r>
                  <w:r w:rsidRPr="00DF5164">
                    <w:rPr>
                      <w:sz w:val="16"/>
                      <w:szCs w:val="16"/>
                    </w:rPr>
                    <w:t>toku</w:t>
                  </w:r>
                </w:p>
              </w:txbxContent>
            </v:textbox>
          </v:oval>
        </w:pict>
      </w:r>
      <w:r>
        <w:rPr>
          <w:noProof/>
          <w:lang w:eastAsia="pl-PL"/>
        </w:rPr>
        <w:pict>
          <v:oval id="Owal 2" o:spid="_x0000_s1030" style="position:absolute;margin-left:81.2pt;margin-top:19.5pt;width:57.25pt;height:56.7pt;z-index:251653120;visibility:visible;v-text-anchor:middle" fillcolor="#4472c4" strokecolor="#1f3763" strokeweight="1pt">
            <v:stroke joinstyle="miter"/>
            <v:textbox>
              <w:txbxContent>
                <w:p w:rsidR="007A48A0" w:rsidRDefault="007A48A0" w:rsidP="00DF5164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noProof/>
          <w:lang w:eastAsia="pl-PL"/>
        </w:rPr>
        <w:pict>
          <v:oval id="Owal 1" o:spid="_x0000_s1031" style="position:absolute;margin-left:4.55pt;margin-top:19.4pt;width:57.25pt;height:56.7pt;z-index:251652096;visibility:visible;v-text-anchor:middle" fillcolor="#4472c4" strokecolor="#1f3763" strokeweight="1pt">
            <v:stroke joinstyle="miter"/>
            <v:textbox>
              <w:txbxContent>
                <w:p w:rsidR="007A48A0" w:rsidRDefault="007A48A0" w:rsidP="00DF5164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zasadnicze</w:t>
      </w:r>
    </w:p>
    <w:p w:rsidR="007A48A0" w:rsidRDefault="007A48A0">
      <w:pPr>
        <w:rPr>
          <w:sz w:val="20"/>
          <w:szCs w:val="20"/>
        </w:rPr>
      </w:pPr>
    </w:p>
    <w:p w:rsidR="007A48A0" w:rsidRDefault="007A48A0">
      <w:pPr>
        <w:rPr>
          <w:sz w:val="20"/>
          <w:szCs w:val="20"/>
        </w:rPr>
      </w:pPr>
    </w:p>
    <w:p w:rsidR="007A48A0" w:rsidRDefault="007A48A0">
      <w:pPr>
        <w:rPr>
          <w:sz w:val="20"/>
          <w:szCs w:val="20"/>
        </w:rPr>
      </w:pPr>
      <w:bookmarkStart w:id="0" w:name="_GoBack"/>
      <w:bookmarkEnd w:id="0"/>
    </w:p>
    <w:p w:rsidR="007A48A0" w:rsidRDefault="007A48A0">
      <w:pPr>
        <w:rPr>
          <w:sz w:val="20"/>
          <w:szCs w:val="20"/>
        </w:rPr>
      </w:pPr>
      <w:r>
        <w:rPr>
          <w:noProof/>
          <w:lang w:eastAsia="pl-PL"/>
        </w:rPr>
        <w:pict>
          <v:rect id="Prostokąt 7" o:spid="_x0000_s1032" style="position:absolute;margin-left:-5.1pt;margin-top:17.7pt;width:434.25pt;height:23.8pt;z-index:-251665408;visibility:visible;v-text-anchor:middle" fillcolor="#e7e6e6" strokecolor="#e7e6e6" strokeweight="1pt"/>
        </w:pict>
      </w:r>
    </w:p>
    <w:p w:rsidR="007A48A0" w:rsidRDefault="007A48A0">
      <w:pPr>
        <w:rPr>
          <w:b/>
          <w:bCs/>
          <w:sz w:val="24"/>
          <w:szCs w:val="24"/>
        </w:rPr>
      </w:pPr>
      <w:r w:rsidRPr="00AF1085">
        <w:rPr>
          <w:b/>
          <w:bCs/>
          <w:sz w:val="24"/>
          <w:szCs w:val="24"/>
        </w:rPr>
        <w:t>Czym będziesz się zajmować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kierowanie pojazdem służbowym zgodnie z poleceniem służbowym i otrzymaną kartą drogową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przewóz pracowników w podróży służbowej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przestrzeganie przepisów o eksploatacji pojazdów zgodnie z instrukcją obsługi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dbałość o stan techniczny, właściwą eksploatację i bieżącą konserwację powierzonego pojazdu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wykonywanie bieżącego przeglądu, każdorazowo przed wyjazdem w teren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czytelne prowadzenie kart drogowych i delegacji służbowych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bieżące rozliczanie kart drogowych, przestrzeganie czasu wyjazdu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bieżące rozliczanie paliwa i odpowiedzialność materialna za wynikłe błędy i przekroczenia norm zużycia paliwa</w:t>
      </w:r>
    </w:p>
    <w:p w:rsidR="007A48A0" w:rsidRPr="00994487" w:rsidRDefault="007A48A0" w:rsidP="00AF1085">
      <w:pPr>
        <w:numPr>
          <w:ilvl w:val="0"/>
          <w:numId w:val="1"/>
        </w:numPr>
        <w:spacing w:before="100" w:beforeAutospacing="1" w:after="100" w:afterAutospacing="1" w:line="240" w:lineRule="auto"/>
        <w:rPr>
          <w:lang w:eastAsia="pl-PL"/>
        </w:rPr>
      </w:pPr>
      <w:r w:rsidRPr="00994487">
        <w:rPr>
          <w:lang w:eastAsia="pl-PL"/>
        </w:rPr>
        <w:t>prace gospodarskie na terenie WUOZ w Poznaniu</w:t>
      </w:r>
    </w:p>
    <w:p w:rsidR="007A48A0" w:rsidRPr="00994487" w:rsidRDefault="007A48A0" w:rsidP="00994487">
      <w:pPr>
        <w:ind w:left="360"/>
        <w:rPr>
          <w:sz w:val="20"/>
          <w:szCs w:val="20"/>
        </w:rPr>
      </w:pPr>
      <w:r>
        <w:rPr>
          <w:noProof/>
          <w:lang w:eastAsia="pl-PL"/>
        </w:rPr>
        <w:pict>
          <v:rect id="Prostokąt 9" o:spid="_x0000_s1033" style="position:absolute;left:0;text-align:left;margin-left:0;margin-top:0;width:434.25pt;height:23.8pt;z-index:-251657216;visibility:visible;v-text-anchor:middle" fillcolor="#e7e6e6" strokecolor="#e7e6e6" strokeweight="1pt">
            <v:textbox>
              <w:txbxContent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Kogo poszukujemy</w:t>
                  </w: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Default="007A48A0" w:rsidP="00994487">
      <w:pPr>
        <w:spacing w:before="100" w:beforeAutospacing="1" w:after="100" w:afterAutospacing="1"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Wymagania niezbędne</w:t>
      </w:r>
    </w:p>
    <w:p w:rsidR="007A48A0" w:rsidRPr="00230D0B" w:rsidRDefault="007A48A0" w:rsidP="0099448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230D0B">
        <w:rPr>
          <w:sz w:val="24"/>
          <w:szCs w:val="24"/>
          <w:lang w:eastAsia="pl-PL"/>
        </w:rPr>
        <w:t>Wykształcenie: średnie</w:t>
      </w:r>
      <w:r>
        <w:rPr>
          <w:sz w:val="24"/>
          <w:szCs w:val="24"/>
          <w:lang w:eastAsia="pl-PL"/>
        </w:rPr>
        <w:t>,</w:t>
      </w:r>
      <w:r w:rsidRPr="00230D0B">
        <w:rPr>
          <w:sz w:val="24"/>
          <w:szCs w:val="24"/>
          <w:lang w:eastAsia="pl-PL"/>
        </w:rPr>
        <w:t xml:space="preserve">  Prawo jazdy kat. B</w:t>
      </w:r>
    </w:p>
    <w:p w:rsidR="007A48A0" w:rsidRPr="009F7959" w:rsidRDefault="007A48A0" w:rsidP="00772649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 xml:space="preserve">Doświadczenie zawodowe: </w:t>
      </w:r>
      <w:r>
        <w:rPr>
          <w:sz w:val="24"/>
          <w:szCs w:val="24"/>
          <w:lang w:eastAsia="pl-PL"/>
        </w:rPr>
        <w:t>w administracji rządowej lub samorządowej</w:t>
      </w:r>
    </w:p>
    <w:p w:rsidR="007A48A0" w:rsidRPr="009F7959" w:rsidRDefault="007A48A0" w:rsidP="0099448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 xml:space="preserve">Znajomość topografii Wielkopolski </w:t>
      </w:r>
    </w:p>
    <w:p w:rsidR="007A48A0" w:rsidRPr="009F7959" w:rsidRDefault="007A48A0" w:rsidP="0099448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Posiadanie obywatelstwa polskiego</w:t>
      </w:r>
    </w:p>
    <w:p w:rsidR="007A48A0" w:rsidRPr="009F7959" w:rsidRDefault="007A48A0" w:rsidP="0099448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Korzystanie z pełni praw publicznych</w:t>
      </w:r>
    </w:p>
    <w:p w:rsidR="007A48A0" w:rsidRPr="009F7959" w:rsidRDefault="007A48A0" w:rsidP="00994487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Nieskazanie prawomocnym wyrokiem za umyślne przestępstwo lub umyśle przestępstwo skarbowe</w:t>
      </w:r>
    </w:p>
    <w:p w:rsidR="007A48A0" w:rsidRDefault="007A48A0" w:rsidP="00994487">
      <w:pPr>
        <w:spacing w:before="100" w:beforeAutospacing="1" w:after="100" w:afterAutospacing="1"/>
        <w:outlineLvl w:val="2"/>
        <w:rPr>
          <w:b/>
          <w:bCs/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/>
        <w:outlineLvl w:val="2"/>
        <w:rPr>
          <w:b/>
          <w:bCs/>
          <w:sz w:val="24"/>
          <w:szCs w:val="24"/>
          <w:lang w:eastAsia="pl-PL"/>
        </w:rPr>
      </w:pPr>
    </w:p>
    <w:p w:rsidR="007A48A0" w:rsidRPr="009F7959" w:rsidRDefault="007A48A0" w:rsidP="00994487">
      <w:pPr>
        <w:spacing w:before="100" w:beforeAutospacing="1" w:after="100" w:afterAutospacing="1"/>
        <w:outlineLvl w:val="2"/>
        <w:rPr>
          <w:b/>
          <w:bCs/>
          <w:sz w:val="24"/>
          <w:szCs w:val="24"/>
          <w:lang w:eastAsia="pl-PL"/>
        </w:rPr>
      </w:pPr>
      <w:r w:rsidRPr="009F7959">
        <w:rPr>
          <w:b/>
          <w:bCs/>
          <w:sz w:val="24"/>
          <w:szCs w:val="24"/>
          <w:lang w:eastAsia="pl-PL"/>
        </w:rPr>
        <w:t>Wymagania dodatkowe</w:t>
      </w:r>
    </w:p>
    <w:p w:rsidR="007A48A0" w:rsidRPr="009F7959" w:rsidRDefault="007A48A0" w:rsidP="00994487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Komunikatywność</w:t>
      </w:r>
    </w:p>
    <w:p w:rsidR="007A48A0" w:rsidRPr="009F7959" w:rsidRDefault="007A48A0" w:rsidP="00994487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Umiejętność pracy w zespole</w:t>
      </w:r>
    </w:p>
    <w:p w:rsidR="007A48A0" w:rsidRPr="00230D0B" w:rsidRDefault="007A48A0" w:rsidP="00230D0B">
      <w:pPr>
        <w:ind w:left="360"/>
        <w:rPr>
          <w:sz w:val="20"/>
          <w:szCs w:val="20"/>
        </w:rPr>
      </w:pPr>
      <w:r>
        <w:rPr>
          <w:noProof/>
          <w:lang w:eastAsia="pl-PL"/>
        </w:rPr>
        <w:pict>
          <v:rect id="Prostokąt 10" o:spid="_x0000_s1034" style="position:absolute;left:0;text-align:left;margin-left:0;margin-top:0;width:434.25pt;height:23.8pt;z-index:-251656192;visibility:visible;v-text-anchor:middle" fillcolor="#e7e6e6" strokecolor="#e7e6e6" strokeweight="1pt">
            <v:textbox>
              <w:txbxContent>
                <w:p w:rsidR="007A48A0" w:rsidRPr="00836B42" w:rsidRDefault="007A48A0" w:rsidP="00230D0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Dokumenty i oświadczenia niezbędne</w:t>
                  </w:r>
                </w:p>
                <w:p w:rsidR="007A48A0" w:rsidRPr="00836B42" w:rsidRDefault="007A48A0" w:rsidP="00230D0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30D0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30D0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30D0B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Pr="009F7959" w:rsidRDefault="007A48A0" w:rsidP="00230D0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Życiorys/CV i list motywacyjny</w:t>
      </w:r>
    </w:p>
    <w:p w:rsidR="007A48A0" w:rsidRPr="009F7959" w:rsidRDefault="007A48A0" w:rsidP="00230D0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Kopie dokumentów potwierdzających spełnienie wymagania niezbędnego w zakresie wykształcenia</w:t>
      </w:r>
      <w:r>
        <w:rPr>
          <w:sz w:val="24"/>
          <w:szCs w:val="24"/>
          <w:lang w:eastAsia="pl-PL"/>
        </w:rPr>
        <w:t>, kserokopia prawa jazdy</w:t>
      </w:r>
    </w:p>
    <w:p w:rsidR="007A48A0" w:rsidRPr="009F7959" w:rsidRDefault="007A48A0" w:rsidP="00772649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Kopie dokumentów potwierdzających spełnienie wymagania</w:t>
      </w:r>
      <w:r>
        <w:rPr>
          <w:sz w:val="24"/>
          <w:szCs w:val="24"/>
          <w:lang w:eastAsia="pl-PL"/>
        </w:rPr>
        <w:t xml:space="preserve"> w zakresie doświadczenia zawodowego w administracji rządowej lub samorządowej</w:t>
      </w:r>
    </w:p>
    <w:p w:rsidR="007A48A0" w:rsidRPr="009F7959" w:rsidRDefault="007A48A0" w:rsidP="00230D0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Oświadczenie o posiadaniu obywatelstwa polskiego albo kopia dokumentu potwierdzającego posiadanie polskiego obywatelstwa</w:t>
      </w:r>
    </w:p>
    <w:p w:rsidR="007A48A0" w:rsidRPr="009F7959" w:rsidRDefault="007A48A0" w:rsidP="00230D0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Oświadczenie o wyrażeniu zgody na przetwarzanie danych osobowych do celów naboru</w:t>
      </w:r>
    </w:p>
    <w:p w:rsidR="007A48A0" w:rsidRPr="009F7959" w:rsidRDefault="007A48A0" w:rsidP="00230D0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Oświadczenie o korzystaniu z pełni praw publicznych</w:t>
      </w:r>
    </w:p>
    <w:p w:rsidR="007A48A0" w:rsidRDefault="007A48A0" w:rsidP="00230D0B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:rsidR="007A48A0" w:rsidRPr="00994487" w:rsidRDefault="007A48A0" w:rsidP="00994487">
      <w:pPr>
        <w:spacing w:before="100" w:beforeAutospacing="1" w:after="100" w:afterAutospacing="1" w:line="240" w:lineRule="auto"/>
        <w:rPr>
          <w:b/>
          <w:bCs/>
          <w:lang w:eastAsia="pl-PL"/>
        </w:rPr>
      </w:pPr>
      <w:r>
        <w:rPr>
          <w:noProof/>
          <w:lang w:eastAsia="pl-PL"/>
        </w:rPr>
        <w:pict>
          <v:rect id="Prostokąt 8" o:spid="_x0000_s1035" style="position:absolute;margin-left:0;margin-top:3.1pt;width:434.25pt;height:23.8pt;z-index:-251658240;visibility:visible;v-text-anchor:middle" fillcolor="#e7e6e6" strokecolor="#e7e6e6" strokeweight="1pt">
            <v:textbox>
              <w:txbxContent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Co oferujemy</w:t>
                  </w: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99448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Default="007A48A0" w:rsidP="00EE290F">
      <w:pPr>
        <w:spacing w:after="0" w:line="240" w:lineRule="auto"/>
        <w:rPr>
          <w:sz w:val="24"/>
          <w:szCs w:val="24"/>
          <w:lang w:eastAsia="pl-PL"/>
        </w:rPr>
      </w:pPr>
    </w:p>
    <w:p w:rsidR="007A48A0" w:rsidRPr="00EE290F" w:rsidRDefault="007A48A0" w:rsidP="00EE290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eastAsia="pl-PL"/>
        </w:rPr>
      </w:pPr>
      <w:r w:rsidRPr="00EE290F">
        <w:rPr>
          <w:sz w:val="24"/>
          <w:szCs w:val="24"/>
          <w:lang w:eastAsia="pl-PL"/>
        </w:rPr>
        <w:t>Dofinansowanie do wypoczynku pracowników</w:t>
      </w:r>
    </w:p>
    <w:p w:rsidR="007A48A0" w:rsidRPr="00EE290F" w:rsidRDefault="007A48A0" w:rsidP="00EE290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  <w:lang w:eastAsia="pl-PL"/>
        </w:rPr>
      </w:pPr>
      <w:r w:rsidRPr="00EE290F">
        <w:rPr>
          <w:sz w:val="24"/>
          <w:szCs w:val="24"/>
          <w:lang w:eastAsia="pl-PL"/>
        </w:rPr>
        <w:t>Dostosowanie planów urlopów dla pracowników posiadającym dzieci w wieku szkolnym i przedszkolnym do terminów wakacji, ferii i dni świątecznych</w:t>
      </w:r>
    </w:p>
    <w:p w:rsidR="007A48A0" w:rsidRPr="00EE290F" w:rsidRDefault="007A48A0" w:rsidP="00EE290F">
      <w:pPr>
        <w:spacing w:before="100" w:beforeAutospacing="1" w:after="100" w:afterAutospacing="1" w:line="240" w:lineRule="auto"/>
        <w:rPr>
          <w:b/>
          <w:bCs/>
          <w:lang w:eastAsia="pl-PL"/>
        </w:rPr>
      </w:pPr>
      <w:r>
        <w:rPr>
          <w:noProof/>
          <w:lang w:eastAsia="pl-PL"/>
        </w:rPr>
        <w:pict>
          <v:rect id="Prostokąt 11" o:spid="_x0000_s1036" style="position:absolute;margin-left:0;margin-top:3.1pt;width:434.25pt;height:23.8pt;z-index:-251655168;visibility:visible;v-text-anchor:middle" fillcolor="#e7e6e6" strokecolor="#e7e6e6" strokeweight="1pt">
            <v:textbox>
              <w:txbxContent>
                <w:p w:rsidR="007A48A0" w:rsidRPr="00836B42" w:rsidRDefault="007A48A0" w:rsidP="00EE290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Warunki pracy</w:t>
                  </w:r>
                </w:p>
                <w:p w:rsidR="007A48A0" w:rsidRPr="00836B42" w:rsidRDefault="007A48A0" w:rsidP="00EE290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EE290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EE290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EE290F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w terenie przewóz pracowników WUOZ w Poznaniu, prowadzenie samochodu osobowego, prace gospodarcze w budynku WUOZ</w:t>
      </w:r>
    </w:p>
    <w:p w:rsidR="007A48A0" w:rsidRPr="00994487" w:rsidRDefault="007A48A0" w:rsidP="002D4C21">
      <w:pPr>
        <w:spacing w:before="100" w:beforeAutospacing="1" w:after="100" w:afterAutospacing="1" w:line="240" w:lineRule="auto"/>
        <w:rPr>
          <w:b/>
          <w:bCs/>
          <w:lang w:eastAsia="pl-PL"/>
        </w:rPr>
      </w:pPr>
      <w:r>
        <w:rPr>
          <w:noProof/>
          <w:lang w:eastAsia="pl-PL"/>
        </w:rPr>
        <w:pict>
          <v:rect id="Prostokąt 12" o:spid="_x0000_s1037" style="position:absolute;margin-left:0;margin-top:3.1pt;width:434.25pt;height:23.8pt;z-index:-251654144;visibility:visible;v-text-anchor:middle" fillcolor="#e7e6e6" strokecolor="#e7e6e6" strokeweight="1pt">
            <v:textbox>
              <w:txbxContent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Terminy i miejsce składania dokumentów</w:t>
                  </w: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Pr="009F7959" w:rsidRDefault="007A48A0" w:rsidP="002D4C21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 xml:space="preserve">Dokumenty należy złożyć do: </w:t>
      </w:r>
      <w:r>
        <w:rPr>
          <w:b/>
          <w:bCs/>
          <w:sz w:val="24"/>
          <w:szCs w:val="24"/>
          <w:lang w:eastAsia="pl-PL"/>
        </w:rPr>
        <w:t>3 grudnia 2021</w:t>
      </w:r>
      <w:r w:rsidRPr="009F7959">
        <w:rPr>
          <w:sz w:val="24"/>
          <w:szCs w:val="24"/>
          <w:lang w:eastAsia="pl-PL"/>
        </w:rPr>
        <w:t xml:space="preserve"> r.</w:t>
      </w:r>
    </w:p>
    <w:p w:rsidR="007A48A0" w:rsidRPr="009F7959" w:rsidRDefault="007A48A0" w:rsidP="002D4C21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Decyduje data: stempla pocztowego / osobistego dostarczenia oferty do urzędu</w:t>
      </w:r>
    </w:p>
    <w:p w:rsidR="007A48A0" w:rsidRDefault="007A48A0" w:rsidP="002D4C21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Miejsce składania dokumentów:</w:t>
      </w:r>
      <w:r w:rsidRPr="009F7959">
        <w:rPr>
          <w:sz w:val="24"/>
          <w:szCs w:val="24"/>
          <w:lang w:eastAsia="pl-PL"/>
        </w:rPr>
        <w:br/>
      </w:r>
      <w:r w:rsidRPr="009F7959">
        <w:rPr>
          <w:b/>
          <w:bCs/>
          <w:sz w:val="24"/>
          <w:szCs w:val="24"/>
          <w:lang w:eastAsia="pl-PL"/>
        </w:rPr>
        <w:t>Wojewódzki Urząd Ochrony Zabytków w Poznaniu, ul. Gołębia 2, 61-834 Poznań, Kancelaria Urzędu</w:t>
      </w:r>
      <w:r w:rsidRPr="009F7959">
        <w:rPr>
          <w:sz w:val="24"/>
          <w:szCs w:val="24"/>
          <w:lang w:eastAsia="pl-PL"/>
        </w:rPr>
        <w:t xml:space="preserve"> </w:t>
      </w:r>
    </w:p>
    <w:p w:rsidR="007A48A0" w:rsidRPr="00EF7844" w:rsidRDefault="007A48A0" w:rsidP="00EF7844">
      <w:pPr>
        <w:spacing w:before="100" w:beforeAutospacing="1" w:after="100" w:afterAutospacing="1" w:line="240" w:lineRule="auto"/>
        <w:ind w:left="360"/>
        <w:rPr>
          <w:b/>
          <w:bCs/>
          <w:lang w:eastAsia="pl-PL"/>
        </w:rPr>
      </w:pPr>
      <w:r>
        <w:rPr>
          <w:noProof/>
          <w:lang w:eastAsia="pl-PL"/>
        </w:rPr>
        <w:pict>
          <v:rect id="Prostokąt 13" o:spid="_x0000_s1038" style="position:absolute;left:0;text-align:left;margin-left:0;margin-top:3.1pt;width:434.25pt;height:23.8pt;z-index:-251653120;visibility:visible;v-text-anchor:middle" fillcolor="#e7e6e6" strokecolor="#e7e6e6" strokeweight="1pt">
            <v:textbox>
              <w:txbxContent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Inne informacje</w:t>
                  </w: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2D4C21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Pr="009F7959" w:rsidRDefault="007A48A0" w:rsidP="00EF7844">
      <w:pPr>
        <w:spacing w:before="100" w:beforeAutospacing="1" w:after="100" w:afterAutospacing="1"/>
        <w:outlineLvl w:val="4"/>
        <w:rPr>
          <w:sz w:val="24"/>
          <w:szCs w:val="24"/>
          <w:lang w:eastAsia="pl-PL"/>
        </w:rPr>
      </w:pPr>
      <w:r w:rsidRPr="009F7959">
        <w:rPr>
          <w:sz w:val="24"/>
          <w:szCs w:val="24"/>
          <w:lang w:eastAsia="pl-PL"/>
        </w:rPr>
        <w:t>Oferty niekompletne lub złożone po terminie nie będą rozpatrywane, kandydaci zakwalifikowani do rozmowy kwalifikacyjnej zostaną powiadomieni telefonicznie o terminie przeprowadzenia rozmowy kwalifikacyjnej. Informacja taka znajdzie się również na stronie internetowej Wojewódzkiego Urzędu Ochrony Zabytków w Poznaniu. Po zakończeniu rekrutacji oferty odrzucone podlegają komisyjnemu zniszczeniu. Dodatkowe informacje można uzyskać pod nr tel. 61 8528003 wewn. 117</w:t>
      </w:r>
    </w:p>
    <w:p w:rsidR="007A48A0" w:rsidRPr="00EF7844" w:rsidRDefault="007A48A0" w:rsidP="00EF7844">
      <w:pPr>
        <w:spacing w:before="100" w:beforeAutospacing="1" w:after="100" w:afterAutospacing="1" w:line="240" w:lineRule="auto"/>
        <w:ind w:left="360"/>
        <w:rPr>
          <w:b/>
          <w:bCs/>
          <w:lang w:eastAsia="pl-PL"/>
        </w:rPr>
      </w:pPr>
      <w:r>
        <w:rPr>
          <w:noProof/>
          <w:lang w:eastAsia="pl-PL"/>
        </w:rPr>
        <w:pict>
          <v:rect id="Prostokąt 14" o:spid="_x0000_s1039" style="position:absolute;left:0;text-align:left;margin-left:0;margin-top:3.1pt;width:434.25pt;height:23.8pt;z-index:-251652096;visibility:visible;v-text-anchor:middle" fillcolor="#e7e6e6" strokecolor="#e7e6e6" strokeweight="1pt">
            <v:textbox>
              <w:txbxContent>
                <w:p w:rsidR="007A48A0" w:rsidRPr="00836B42" w:rsidRDefault="007A48A0" w:rsidP="00EF784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36B42">
                    <w:rPr>
                      <w:b/>
                      <w:bCs/>
                      <w:color w:val="000000"/>
                      <w:sz w:val="24"/>
                      <w:szCs w:val="24"/>
                    </w:rPr>
                    <w:t>Przetwarzanie danych osobowych</w:t>
                  </w:r>
                </w:p>
                <w:p w:rsidR="007A48A0" w:rsidRPr="00836B42" w:rsidRDefault="007A48A0" w:rsidP="00EF784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EF784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EF784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A48A0" w:rsidRPr="00836B42" w:rsidRDefault="007A48A0" w:rsidP="00EF784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A48A0" w:rsidRDefault="007A48A0" w:rsidP="00EF7844">
      <w:pPr>
        <w:pStyle w:val="Teksttreci20"/>
        <w:shd w:val="clear" w:color="auto" w:fill="auto"/>
        <w:spacing w:after="375"/>
        <w:ind w:firstLine="0"/>
      </w:pPr>
      <w:r>
        <w:rPr>
          <w:color w:val="00000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 xml:space="preserve">Administrator danych i kontakt do niego: Jolanta Goszczyńska </w:t>
      </w:r>
      <w:hyperlink r:id="rId5" w:history="1">
        <w:r>
          <w:rPr>
            <w:rStyle w:val="Hyperlink"/>
            <w:lang w:val="en-US"/>
          </w:rPr>
          <w:t>jgoszczynska@poznan.wuoz.gov.pl</w:t>
        </w:r>
      </w:hyperlink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 xml:space="preserve">Kontakt do inspektora ochrony danych: Monika Piotrowska </w:t>
      </w:r>
      <w:hyperlink r:id="rId6" w:history="1">
        <w:r>
          <w:rPr>
            <w:rStyle w:val="Hyperlink"/>
            <w:lang w:val="en-US"/>
          </w:rPr>
          <w:t>iod@poznan.wuoz.gov.pl</w:t>
        </w:r>
      </w:hyperlink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>Cel przetwarzania danych:</w:t>
      </w:r>
    </w:p>
    <w:p w:rsidR="007A48A0" w:rsidRDefault="007A48A0" w:rsidP="00EF7844">
      <w:pPr>
        <w:pStyle w:val="Teksttreci20"/>
        <w:shd w:val="clear" w:color="auto" w:fill="auto"/>
        <w:spacing w:after="0" w:line="221" w:lineRule="exact"/>
        <w:ind w:left="300" w:firstLine="0"/>
      </w:pPr>
      <w:r>
        <w:rPr>
          <w:color w:val="000000"/>
          <w:lang w:eastAsia="pl-PL"/>
        </w:rPr>
        <w:t>przeprowadzenie naboru na stanowisko pracy w służbie cywilnej oraz archiwizacja dokumentów po przeprowadzeniu naboru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>Informacje o odbiorcach danych: Wojewódzki Urząd Ochrony Zabytków w Poznaniu, ul. Gołębia 2, 61-834 Poznań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>Okres przechowywania danych:</w:t>
      </w:r>
    </w:p>
    <w:p w:rsidR="007A48A0" w:rsidRDefault="007A48A0" w:rsidP="00EF7844">
      <w:pPr>
        <w:pStyle w:val="Teksttreci20"/>
        <w:shd w:val="clear" w:color="auto" w:fill="auto"/>
        <w:spacing w:after="0" w:line="221" w:lineRule="exact"/>
        <w:ind w:left="300" w:firstLine="0"/>
      </w:pPr>
      <w:r>
        <w:rPr>
          <w:color w:val="000000"/>
          <w:lang w:eastAsia="pl-PL"/>
        </w:rPr>
        <w:t>czas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stanowiska), a następnie przez czas wynikający z przepisów o archiwizacji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>Uprawnienia:</w:t>
      </w:r>
    </w:p>
    <w:p w:rsidR="007A48A0" w:rsidRDefault="007A48A0" w:rsidP="00EF7844">
      <w:pPr>
        <w:pStyle w:val="Teksttreci20"/>
        <w:numPr>
          <w:ilvl w:val="0"/>
          <w:numId w:val="9"/>
        </w:numPr>
        <w:shd w:val="clear" w:color="auto" w:fill="auto"/>
        <w:tabs>
          <w:tab w:val="left" w:pos="901"/>
        </w:tabs>
        <w:spacing w:after="0" w:line="221" w:lineRule="exact"/>
        <w:ind w:left="620" w:firstLine="0"/>
        <w:jc w:val="both"/>
      </w:pPr>
      <w:r>
        <w:rPr>
          <w:color w:val="000000"/>
          <w:lang w:eastAsia="pl-PL"/>
        </w:rPr>
        <w:t>prawo dostępu do swoich danych oraz otrzymania ich kopii;</w:t>
      </w:r>
    </w:p>
    <w:p w:rsidR="007A48A0" w:rsidRDefault="007A48A0" w:rsidP="00EF7844">
      <w:pPr>
        <w:pStyle w:val="Teksttreci20"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21" w:lineRule="exact"/>
        <w:ind w:left="620" w:firstLine="0"/>
        <w:jc w:val="both"/>
      </w:pPr>
      <w:r>
        <w:rPr>
          <w:color w:val="000000"/>
          <w:lang w:eastAsia="pl-PL"/>
        </w:rPr>
        <w:t>prawo do sprostowania (poprawiania) swoich danych osobowych;</w:t>
      </w:r>
    </w:p>
    <w:p w:rsidR="007A48A0" w:rsidRDefault="007A48A0" w:rsidP="00EF7844">
      <w:pPr>
        <w:pStyle w:val="Teksttreci20"/>
        <w:numPr>
          <w:ilvl w:val="0"/>
          <w:numId w:val="9"/>
        </w:numPr>
        <w:shd w:val="clear" w:color="auto" w:fill="auto"/>
        <w:tabs>
          <w:tab w:val="left" w:pos="906"/>
        </w:tabs>
        <w:spacing w:after="0" w:line="221" w:lineRule="exact"/>
        <w:ind w:left="620" w:firstLine="0"/>
        <w:jc w:val="both"/>
      </w:pPr>
      <w:r>
        <w:rPr>
          <w:color w:val="000000"/>
          <w:lang w:eastAsia="pl-PL"/>
        </w:rPr>
        <w:t>prawo do ograniczenia przetwarzania danych osobowych;</w:t>
      </w:r>
    </w:p>
    <w:p w:rsidR="007A48A0" w:rsidRDefault="007A48A0" w:rsidP="00EF7844">
      <w:pPr>
        <w:pStyle w:val="Teksttreci20"/>
        <w:numPr>
          <w:ilvl w:val="0"/>
          <w:numId w:val="9"/>
        </w:numPr>
        <w:shd w:val="clear" w:color="auto" w:fill="auto"/>
        <w:tabs>
          <w:tab w:val="left" w:pos="911"/>
        </w:tabs>
        <w:spacing w:after="0" w:line="221" w:lineRule="exact"/>
        <w:ind w:left="620" w:firstLine="0"/>
        <w:jc w:val="both"/>
      </w:pPr>
      <w:r>
        <w:rPr>
          <w:color w:val="000000"/>
          <w:lang w:eastAsia="pl-PL"/>
        </w:rPr>
        <w:t>prawo do usunięcia danych osobowych;</w:t>
      </w:r>
    </w:p>
    <w:p w:rsidR="007A48A0" w:rsidRDefault="007A48A0" w:rsidP="00EF7844">
      <w:pPr>
        <w:pStyle w:val="Teksttreci20"/>
        <w:shd w:val="clear" w:color="auto" w:fill="auto"/>
        <w:spacing w:after="0" w:line="221" w:lineRule="exact"/>
        <w:ind w:left="880" w:firstLine="0"/>
      </w:pPr>
      <w:r>
        <w:rPr>
          <w:color w:val="000000"/>
          <w:lang w:eastAsia="pl-PL"/>
        </w:rPr>
        <w:t>- żądanie realizacji tych praw należy przesłać w formie pisemnej na adres kontaktowy administratora danych, podany powyżej;</w:t>
      </w:r>
    </w:p>
    <w:p w:rsidR="007A48A0" w:rsidRDefault="007A48A0" w:rsidP="00EF7844">
      <w:pPr>
        <w:pStyle w:val="Teksttreci20"/>
        <w:numPr>
          <w:ilvl w:val="0"/>
          <w:numId w:val="9"/>
        </w:numPr>
        <w:shd w:val="clear" w:color="auto" w:fill="auto"/>
        <w:tabs>
          <w:tab w:val="left" w:pos="911"/>
        </w:tabs>
        <w:spacing w:after="0" w:line="221" w:lineRule="exact"/>
        <w:ind w:left="880" w:hanging="260"/>
      </w:pPr>
      <w:r>
        <w:rPr>
          <w:color w:val="000000"/>
          <w:lang w:eastAsia="pl-PL"/>
        </w:rPr>
        <w:t>prawo do wniesienia skargi do organu nadzorczego - Prezesa Urzędu Ochrony Danych Osobowych (ul. Stawki 2, 00-193 Warszawa).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>Podstawa prawna przetwarzania danych:</w:t>
      </w:r>
    </w:p>
    <w:p w:rsidR="007A48A0" w:rsidRDefault="007A48A0" w:rsidP="00EF7844">
      <w:pPr>
        <w:pStyle w:val="Teksttreci20"/>
        <w:numPr>
          <w:ilvl w:val="0"/>
          <w:numId w:val="10"/>
        </w:numPr>
        <w:shd w:val="clear" w:color="auto" w:fill="auto"/>
        <w:tabs>
          <w:tab w:val="left" w:pos="906"/>
        </w:tabs>
        <w:spacing w:after="0" w:line="221" w:lineRule="exact"/>
        <w:ind w:left="620" w:firstLine="0"/>
        <w:jc w:val="both"/>
      </w:pPr>
      <w:r>
        <w:rPr>
          <w:color w:val="000000"/>
          <w:lang w:eastAsia="pl-PL"/>
        </w:rPr>
        <w:t>art. 6 ust. 1 lit. b RODO;</w:t>
      </w:r>
    </w:p>
    <w:p w:rsidR="007A48A0" w:rsidRDefault="007A48A0" w:rsidP="00EF7844">
      <w:pPr>
        <w:pStyle w:val="Teksttreci20"/>
        <w:numPr>
          <w:ilvl w:val="0"/>
          <w:numId w:val="10"/>
        </w:numPr>
        <w:shd w:val="clear" w:color="auto" w:fill="auto"/>
        <w:tabs>
          <w:tab w:val="left" w:pos="911"/>
        </w:tabs>
        <w:spacing w:after="0" w:line="221" w:lineRule="exact"/>
        <w:ind w:left="880" w:hanging="260"/>
      </w:pPr>
      <w:r>
        <w:rPr>
          <w:color w:val="000000"/>
          <w:lang w:eastAsia="pl-PL"/>
        </w:rPr>
        <w:t>art. 22</w:t>
      </w:r>
      <w:r>
        <w:rPr>
          <w:color w:val="000000"/>
          <w:vertAlign w:val="superscript"/>
          <w:lang w:eastAsia="pl-PL"/>
        </w:rPr>
        <w:t>1</w:t>
      </w:r>
      <w:r>
        <w:rPr>
          <w:color w:val="000000"/>
          <w:lang w:eastAsia="pl-PL"/>
        </w:rPr>
        <w:t xml:space="preserve"> </w:t>
      </w:r>
      <w:r>
        <w:rPr>
          <w:rStyle w:val="Teksttreci2Kursywa"/>
          <w:rFonts w:eastAsia="Calibri"/>
        </w:rPr>
        <w:t>Kodeksu pracy,</w:t>
      </w:r>
      <w:r>
        <w:rPr>
          <w:color w:val="000000"/>
          <w:lang w:eastAsia="pl-PL"/>
        </w:rPr>
        <w:t xml:space="preserve"> ustawa z dnia 21 listopada 2008 r. o </w:t>
      </w:r>
      <w:r>
        <w:rPr>
          <w:rStyle w:val="Teksttreci2Kursywa"/>
          <w:rFonts w:eastAsia="Calibri"/>
        </w:rPr>
        <w:t>służbie cywilnej</w:t>
      </w:r>
      <w:r>
        <w:rPr>
          <w:color w:val="000000"/>
          <w:lang w:eastAsia="pl-PL"/>
        </w:rPr>
        <w:t xml:space="preserve"> oraz ustawa z dnia 14 lipca 1983 r. o </w:t>
      </w:r>
      <w:r>
        <w:rPr>
          <w:rStyle w:val="Teksttreci2Kursywa"/>
          <w:rFonts w:eastAsia="Calibri"/>
        </w:rPr>
        <w:t>narodowym zasobie archiwalnym i archiwach</w:t>
      </w:r>
      <w:r>
        <w:rPr>
          <w:color w:val="000000"/>
          <w:lang w:eastAsia="pl-PL"/>
        </w:rPr>
        <w:t xml:space="preserve"> w zw. z art. 6 ust. 1 lit. c RODO;</w:t>
      </w:r>
    </w:p>
    <w:p w:rsidR="007A48A0" w:rsidRDefault="007A48A0" w:rsidP="00EF7844">
      <w:pPr>
        <w:pStyle w:val="Teksttreci20"/>
        <w:numPr>
          <w:ilvl w:val="0"/>
          <w:numId w:val="10"/>
        </w:numPr>
        <w:shd w:val="clear" w:color="auto" w:fill="auto"/>
        <w:tabs>
          <w:tab w:val="left" w:pos="911"/>
        </w:tabs>
        <w:spacing w:after="0" w:line="221" w:lineRule="exact"/>
        <w:ind w:left="620" w:firstLine="0"/>
        <w:jc w:val="both"/>
      </w:pPr>
      <w:r>
        <w:rPr>
          <w:color w:val="000000"/>
          <w:lang w:eastAsia="pl-PL"/>
        </w:rPr>
        <w:t>art. 6 ust. 1 lit. a RODO oraz art. 9 ust. 2 lit. a RODO.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1" w:lineRule="exact"/>
        <w:ind w:firstLine="0"/>
        <w:jc w:val="both"/>
      </w:pPr>
      <w:r>
        <w:rPr>
          <w:color w:val="000000"/>
          <w:lang w:eastAsia="pl-PL"/>
        </w:rPr>
        <w:t>Informacje o wymogu podania danych:</w:t>
      </w:r>
    </w:p>
    <w:p w:rsidR="007A48A0" w:rsidRDefault="007A48A0" w:rsidP="00EF7844">
      <w:pPr>
        <w:pStyle w:val="Teksttreci20"/>
        <w:shd w:val="clear" w:color="auto" w:fill="auto"/>
        <w:spacing w:after="180" w:line="226" w:lineRule="exact"/>
        <w:ind w:left="300" w:firstLine="0"/>
      </w:pPr>
      <w:r>
        <w:rPr>
          <w:color w:val="000000"/>
          <w:lang w:eastAsia="pl-PL"/>
        </w:rPr>
        <w:t>Podanie danych osobowych w zakresie wynikającym z art. 22</w:t>
      </w:r>
      <w:r>
        <w:rPr>
          <w:color w:val="000000"/>
          <w:vertAlign w:val="superscript"/>
          <w:lang w:eastAsia="pl-PL"/>
        </w:rPr>
        <w:t>1</w:t>
      </w:r>
      <w:r>
        <w:rPr>
          <w:color w:val="000000"/>
          <w:lang w:eastAsia="pl-PL"/>
        </w:rPr>
        <w:t xml:space="preserve"> </w:t>
      </w:r>
      <w:r>
        <w:rPr>
          <w:rStyle w:val="Teksttreci2Kursywa"/>
          <w:rFonts w:eastAsia="Calibri"/>
        </w:rPr>
        <w:t>Kodeksu pracy</w:t>
      </w:r>
      <w:r>
        <w:rPr>
          <w:color w:val="000000"/>
          <w:lang w:eastAsia="pl-PL"/>
        </w:rPr>
        <w:t xml:space="preserve"> oraz ustawy o </w:t>
      </w:r>
      <w:r>
        <w:rPr>
          <w:rStyle w:val="Teksttreci2Kursywa"/>
          <w:rFonts w:eastAsia="Calibri"/>
        </w:rPr>
        <w:t>służbie cywilnej</w:t>
      </w:r>
      <w:r>
        <w:rPr>
          <w:color w:val="000000"/>
          <w:lang w:eastAsia="pl-PL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 służbie cywilnej.</w:t>
      </w:r>
    </w:p>
    <w:p w:rsidR="007A48A0" w:rsidRDefault="007A48A0" w:rsidP="00EF7844">
      <w:pPr>
        <w:pStyle w:val="Teksttreci20"/>
        <w:shd w:val="clear" w:color="auto" w:fill="auto"/>
        <w:spacing w:after="180" w:line="226" w:lineRule="exact"/>
        <w:ind w:left="300" w:firstLine="0"/>
      </w:pPr>
      <w:r>
        <w:rPr>
          <w:color w:val="000000"/>
          <w:lang w:eastAsia="pl-PL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7A48A0" w:rsidRDefault="007A48A0" w:rsidP="00EF7844">
      <w:pPr>
        <w:pStyle w:val="Teksttreci20"/>
        <w:shd w:val="clear" w:color="auto" w:fill="auto"/>
        <w:spacing w:after="0" w:line="226" w:lineRule="exact"/>
        <w:ind w:left="300" w:firstLine="0"/>
      </w:pPr>
      <w:r>
        <w:rPr>
          <w:color w:val="000000"/>
          <w:lang w:eastAsia="pl-PL"/>
        </w:rPr>
        <w:t>Jeżeli podane dane będą obejmowały szczególne kategorie danych, o których mowa w art. 9 ust. 1 RODO, konieczna będzie wyraźna zgoda na ich przetwarzanie, która może zostać odwołana w dowolnym czasie.</w:t>
      </w:r>
    </w:p>
    <w:p w:rsidR="007A48A0" w:rsidRDefault="007A48A0" w:rsidP="00EF7844">
      <w:pPr>
        <w:pStyle w:val="Teksttreci20"/>
        <w:numPr>
          <w:ilvl w:val="0"/>
          <w:numId w:val="8"/>
        </w:numPr>
        <w:shd w:val="clear" w:color="auto" w:fill="auto"/>
        <w:tabs>
          <w:tab w:val="left" w:pos="233"/>
        </w:tabs>
        <w:spacing w:after="0" w:line="226" w:lineRule="exact"/>
        <w:ind w:left="300" w:right="900"/>
      </w:pPr>
      <w:r>
        <w:rPr>
          <w:color w:val="000000"/>
          <w:lang w:eastAsia="pl-PL"/>
        </w:rPr>
        <w:t>Inne informacje: podane dane nie będą podstawą do zautomatyzowanego podejmowania decyzji; nie będą też profilowane</w:t>
      </w: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Default="007A48A0" w:rsidP="00994487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7A48A0" w:rsidRPr="00AF1085" w:rsidRDefault="007A48A0" w:rsidP="00AF1085">
      <w:pPr>
        <w:rPr>
          <w:sz w:val="20"/>
          <w:szCs w:val="20"/>
        </w:rPr>
      </w:pPr>
    </w:p>
    <w:sectPr w:rsidR="007A48A0" w:rsidRPr="00AF1085" w:rsidSect="00A0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1CE"/>
    <w:multiLevelType w:val="hybridMultilevel"/>
    <w:tmpl w:val="01847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801F9C"/>
    <w:multiLevelType w:val="hybridMultilevel"/>
    <w:tmpl w:val="990CFF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39E0A2B"/>
    <w:multiLevelType w:val="multilevel"/>
    <w:tmpl w:val="95EE7B0E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92579"/>
    <w:multiLevelType w:val="multilevel"/>
    <w:tmpl w:val="A6267CB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0440A"/>
    <w:multiLevelType w:val="multilevel"/>
    <w:tmpl w:val="E076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BB6D32"/>
    <w:multiLevelType w:val="multilevel"/>
    <w:tmpl w:val="B6E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4F55247"/>
    <w:multiLevelType w:val="multilevel"/>
    <w:tmpl w:val="4C74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16866D5"/>
    <w:multiLevelType w:val="multilevel"/>
    <w:tmpl w:val="72E6831C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D36B4D"/>
    <w:multiLevelType w:val="multilevel"/>
    <w:tmpl w:val="516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156024"/>
    <w:multiLevelType w:val="multilevel"/>
    <w:tmpl w:val="083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164"/>
    <w:rsid w:val="00072A63"/>
    <w:rsid w:val="00230D0B"/>
    <w:rsid w:val="00240DF4"/>
    <w:rsid w:val="0028134F"/>
    <w:rsid w:val="002D4C21"/>
    <w:rsid w:val="00441460"/>
    <w:rsid w:val="00772649"/>
    <w:rsid w:val="007A48A0"/>
    <w:rsid w:val="00836B42"/>
    <w:rsid w:val="00994487"/>
    <w:rsid w:val="009F7959"/>
    <w:rsid w:val="00A07A03"/>
    <w:rsid w:val="00AF1085"/>
    <w:rsid w:val="00DF5164"/>
    <w:rsid w:val="00EE290F"/>
    <w:rsid w:val="00E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0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4487"/>
    <w:pPr>
      <w:ind w:left="720"/>
    </w:pPr>
  </w:style>
  <w:style w:type="character" w:styleId="Hyperlink">
    <w:name w:val="Hyperlink"/>
    <w:basedOn w:val="DefaultParagraphFont"/>
    <w:uiPriority w:val="99"/>
    <w:rsid w:val="00EF7844"/>
    <w:rPr>
      <w:color w:val="0066CC"/>
      <w:u w:val="singl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EF7844"/>
    <w:rPr>
      <w:rFonts w:ascii="Calibri" w:eastAsia="Times New Roman" w:hAnsi="Calibri" w:cs="Calibri"/>
      <w:sz w:val="18"/>
      <w:szCs w:val="18"/>
      <w:shd w:val="clear" w:color="auto" w:fill="FFFFFF"/>
    </w:rPr>
  </w:style>
  <w:style w:type="character" w:customStyle="1" w:styleId="Teksttreci2Kursywa">
    <w:name w:val="Tekst treści (2) + Kursywa"/>
    <w:basedOn w:val="Teksttreci2"/>
    <w:uiPriority w:val="99"/>
    <w:rsid w:val="00EF7844"/>
    <w:rPr>
      <w:i/>
      <w:iCs/>
      <w:color w:val="000000"/>
      <w:spacing w:val="0"/>
      <w:w w:val="100"/>
      <w:position w:val="0"/>
      <w:lang w:val="pl-PL" w:eastAsia="pl-PL"/>
    </w:rPr>
  </w:style>
  <w:style w:type="paragraph" w:customStyle="1" w:styleId="Teksttreci20">
    <w:name w:val="Tekst treści (2)"/>
    <w:basedOn w:val="Normal"/>
    <w:link w:val="Teksttreci2"/>
    <w:uiPriority w:val="99"/>
    <w:rsid w:val="00EF7844"/>
    <w:pPr>
      <w:widowControl w:val="0"/>
      <w:shd w:val="clear" w:color="auto" w:fill="FFFFFF"/>
      <w:spacing w:after="360" w:line="240" w:lineRule="exact"/>
      <w:ind w:hanging="30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znan.wuoz.gov.pl" TargetMode="External"/><Relationship Id="rId5" Type="http://schemas.openxmlformats.org/officeDocument/2006/relationships/hyperlink" Target="mailto:jgoszczynska@poznan.wuo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869</Words>
  <Characters>5214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Urząd Ochrony Zabytków w Poznaniu</dc:title>
  <dc:subject/>
  <dc:creator>Janusz Beger</dc:creator>
  <cp:keywords/>
  <dc:description/>
  <cp:lastModifiedBy>Janusz Beger</cp:lastModifiedBy>
  <cp:revision>2</cp:revision>
  <cp:lastPrinted>2021-10-26T10:01:00Z</cp:lastPrinted>
  <dcterms:created xsi:type="dcterms:W3CDTF">2021-11-18T13:51:00Z</dcterms:created>
  <dcterms:modified xsi:type="dcterms:W3CDTF">2021-11-18T13:51:00Z</dcterms:modified>
</cp:coreProperties>
</file>